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709"/>
        <w:gridCol w:w="879"/>
        <w:gridCol w:w="2693"/>
        <w:gridCol w:w="2977"/>
        <w:gridCol w:w="2976"/>
      </w:tblGrid>
      <w:tr w:rsidR="00DD4FFD" w:rsidRPr="00552F9F" w14:paraId="4700CB61" w14:textId="77777777" w:rsidTr="00B66999">
        <w:tc>
          <w:tcPr>
            <w:tcW w:w="5104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14:paraId="6FA13541" w14:textId="77777777" w:rsidR="00DD4FFD" w:rsidRPr="00552F9F" w:rsidRDefault="00DD4FFD" w:rsidP="00DD4FFD">
            <w:pPr>
              <w:rPr>
                <w:rFonts w:ascii="Calibri" w:eastAsia="SimSun" w:hAnsi="Calibri" w:cs="Times New Roman"/>
              </w:rPr>
            </w:pPr>
            <w:r w:rsidRPr="00552F9F">
              <w:rPr>
                <w:rFonts w:ascii="Calibri" w:eastAsia="SimSun" w:hAnsi="Calibri" w:cs="Times New Roman"/>
                <w:sz w:val="20"/>
              </w:rPr>
              <w:t xml:space="preserve">Student check list: </w:t>
            </w:r>
            <w:r w:rsidRPr="00552F9F">
              <w:rPr>
                <w:rFonts w:ascii="Calibri" w:eastAsia="SimSun" w:hAnsi="Calibri" w:cs="Times New Roman"/>
                <w:sz w:val="20"/>
              </w:rPr>
              <w:sym w:font="Wingdings" w:char="F0FE"/>
            </w:r>
            <w:r w:rsidRPr="00552F9F">
              <w:rPr>
                <w:rFonts w:ascii="Calibri" w:eastAsia="SimSun" w:hAnsi="Calibri" w:cs="Times New Roman"/>
                <w:sz w:val="20"/>
              </w:rPr>
              <w:t xml:space="preserve"> when you know…</w:t>
            </w:r>
          </w:p>
          <w:p w14:paraId="0563C507" w14:textId="02D15534" w:rsidR="00DD4FFD" w:rsidRPr="00552F9F" w:rsidRDefault="0056731C" w:rsidP="00DD4FFD">
            <w:pPr>
              <w:spacing w:before="60"/>
              <w:ind w:left="24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6247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The learning goals and success criteria for this term </w:t>
            </w:r>
          </w:p>
          <w:p w14:paraId="13305AB4" w14:textId="62821D1A" w:rsidR="00DD4FFD" w:rsidRPr="00DD4FFD" w:rsidRDefault="0056731C" w:rsidP="00DD4FFD">
            <w:pPr>
              <w:spacing w:before="60"/>
              <w:ind w:left="240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105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Changes to routines </w:t>
            </w:r>
            <w:proofErr w:type="gramStart"/>
            <w:r w:rsidR="00DD4FFD" w:rsidRPr="00552F9F">
              <w:rPr>
                <w:rFonts w:ascii="Calibri" w:eastAsia="SimSun" w:hAnsi="Calibri" w:cs="Times New Roman"/>
                <w:sz w:val="18"/>
              </w:rPr>
              <w:t>e.g.</w:t>
            </w:r>
            <w:proofErr w:type="gramEnd"/>
            <w:r w:rsidR="00DD4FFD" w:rsidRPr="00552F9F">
              <w:rPr>
                <w:rFonts w:ascii="Calibri" w:eastAsia="SimSun" w:hAnsi="Calibri" w:cs="Times New Roman"/>
                <w:sz w:val="18"/>
              </w:rPr>
              <w:t xml:space="preserve"> excursions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411468AF" w14:textId="629994B1" w:rsidR="00DD4FFD" w:rsidRPr="00DD4FFD" w:rsidRDefault="0056731C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7555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 w:rsidRP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Assessment due dates</w:t>
            </w:r>
          </w:p>
        </w:tc>
      </w:tr>
      <w:tr w:rsidR="00DD4FFD" w:rsidRPr="00552F9F" w14:paraId="007AD373" w14:textId="77777777" w:rsidTr="00B66999">
        <w:trPr>
          <w:trHeight w:val="688"/>
        </w:trPr>
        <w:tc>
          <w:tcPr>
            <w:tcW w:w="5104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4EB7907F" w14:textId="2315FAFB" w:rsidR="00DD4FFD" w:rsidRPr="00552F9F" w:rsidRDefault="00DD4FFD" w:rsidP="00DD4FFD">
            <w:pPr>
              <w:rPr>
                <w:rFonts w:ascii="Calibri" w:eastAsia="SimSun" w:hAnsi="Calibri" w:cs="Times New Roman"/>
                <w:sz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6573B3" w14:textId="315C605B" w:rsidR="00DD4FFD" w:rsidRPr="00552F9F" w:rsidRDefault="0056731C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18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3136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When assessment practice lessons will occur (exemplars)</w:t>
            </w:r>
          </w:p>
          <w:p w14:paraId="4EE69F51" w14:textId="207B639D" w:rsidR="00DD4FFD" w:rsidRPr="00552F9F" w:rsidRDefault="0056731C" w:rsidP="00DD4FFD">
            <w:pPr>
              <w:spacing w:before="60"/>
              <w:ind w:left="793" w:hanging="396"/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b/>
                  <w:bCs/>
                  <w:sz w:val="18"/>
                </w:rPr>
                <w:id w:val="-422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FD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="00DD4FFD">
              <w:rPr>
                <w:rFonts w:ascii="Calibri" w:eastAsia="SimSun" w:hAnsi="Calibri" w:cs="Times New Roman"/>
                <w:sz w:val="18"/>
              </w:rPr>
              <w:t xml:space="preserve">  </w:t>
            </w:r>
            <w:r w:rsidR="00DD4FFD" w:rsidRPr="00552F9F">
              <w:rPr>
                <w:rFonts w:ascii="Calibri" w:eastAsia="SimSun" w:hAnsi="Calibri" w:cs="Times New Roman"/>
                <w:sz w:val="18"/>
              </w:rPr>
              <w:t>When revision lessons will occur</w:t>
            </w:r>
          </w:p>
        </w:tc>
      </w:tr>
      <w:tr w:rsidR="00DD4FFD" w:rsidRPr="00552F9F" w14:paraId="204DE8B4" w14:textId="77777777" w:rsidTr="00B66999">
        <w:trPr>
          <w:cantSplit/>
        </w:trPr>
        <w:tc>
          <w:tcPr>
            <w:tcW w:w="823" w:type="dxa"/>
            <w:shd w:val="clear" w:color="auto" w:fill="F2F2F2"/>
            <w:vAlign w:val="center"/>
          </w:tcPr>
          <w:p w14:paraId="6A29EB1C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  <w:sz w:val="21"/>
              </w:rPr>
            </w:pPr>
            <w:r w:rsidRPr="00552F9F">
              <w:rPr>
                <w:rFonts w:ascii="Calibri" w:eastAsia="SimSun" w:hAnsi="Calibri" w:cs="Times New Roman"/>
                <w:b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2D7CB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  <w:sz w:val="17"/>
              </w:rPr>
            </w:pPr>
            <w:r w:rsidRPr="00552F9F">
              <w:rPr>
                <w:rFonts w:ascii="Calibri" w:eastAsia="SimSun" w:hAnsi="Calibri" w:cs="Times New Roman"/>
                <w:b/>
                <w:sz w:val="17"/>
              </w:rPr>
              <w:t>Wk. Beg</w:t>
            </w:r>
          </w:p>
        </w:tc>
        <w:tc>
          <w:tcPr>
            <w:tcW w:w="879" w:type="dxa"/>
            <w:shd w:val="clear" w:color="auto" w:fill="F2F2F2"/>
            <w:vAlign w:val="center"/>
          </w:tcPr>
          <w:p w14:paraId="1D15853E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5676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>Lesson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9A83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 xml:space="preserve">Lesson 2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69D6C3B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b/>
              </w:rPr>
            </w:pPr>
            <w:r w:rsidRPr="00552F9F">
              <w:rPr>
                <w:rFonts w:ascii="Calibri" w:eastAsia="SimSun" w:hAnsi="Calibri" w:cs="Times New Roman"/>
                <w:b/>
              </w:rPr>
              <w:t xml:space="preserve">Lesson 3 </w:t>
            </w:r>
          </w:p>
        </w:tc>
      </w:tr>
      <w:tr w:rsidR="00DD4FFD" w:rsidRPr="00552F9F" w14:paraId="6A2F06DB" w14:textId="77777777" w:rsidTr="001E066A">
        <w:trPr>
          <w:cantSplit/>
          <w:trHeight w:val="431"/>
        </w:trPr>
        <w:tc>
          <w:tcPr>
            <w:tcW w:w="823" w:type="dxa"/>
            <w:shd w:val="clear" w:color="auto" w:fill="F2F2F2"/>
            <w:vAlign w:val="center"/>
          </w:tcPr>
          <w:p w14:paraId="67E50FF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1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806898655"/>
            <w:date w:fullDate="2024-07-08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9A34B81" w14:textId="73213197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8 Jul.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8947199" w14:textId="17239267" w:rsidR="00DD4FFD" w:rsidRPr="001A5933" w:rsidRDefault="00DD4FFD" w:rsidP="00DD4FFD">
            <w:pPr>
              <w:jc w:val="center"/>
              <w:rPr>
                <w:rFonts w:ascii="Calibri" w:eastAsia="SimSun" w:hAnsi="Calibri" w:cs="Times New Roman"/>
                <w:b/>
                <w:bCs/>
                <w:color w:val="808080"/>
              </w:rPr>
            </w:pPr>
            <w:r w:rsidRPr="00E83E85">
              <w:rPr>
                <w:rFonts w:ascii="Calibri" w:eastAsia="SimSun" w:hAnsi="Calibri" w:cs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D6DD57" w14:textId="207A3F10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DA44AA8" w14:textId="4CC4443A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8734BC8" w14:textId="4492BF5E" w:rsidR="00DD4FFD" w:rsidRPr="00552F9F" w:rsidRDefault="00DD4FFD" w:rsidP="00DD4FFD">
            <w:pPr>
              <w:spacing w:line="223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D4FFD" w:rsidRPr="00552F9F" w14:paraId="64DF5F70" w14:textId="77777777" w:rsidTr="00B66999">
        <w:trPr>
          <w:cantSplit/>
          <w:trHeight w:val="1276"/>
        </w:trPr>
        <w:tc>
          <w:tcPr>
            <w:tcW w:w="823" w:type="dxa"/>
            <w:shd w:val="clear" w:color="auto" w:fill="F2F2F2"/>
            <w:vAlign w:val="center"/>
          </w:tcPr>
          <w:p w14:paraId="2926F02D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2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221992713"/>
            <w:date w:fullDate="2024-07-15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5D8C869" w14:textId="12FCB800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15 Jul.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88D4AB8" w14:textId="7F39A32F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78683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Assumed knowledge:</w:t>
            </w:r>
          </w:p>
          <w:p w14:paraId="2943952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Atomic Structure, Chemical Formulas, Balanced equations, General structure of the Periodic Table</w:t>
            </w:r>
          </w:p>
          <w:p w14:paraId="20BD93FF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D3D56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Percent composition</w:t>
            </w: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elements in a chemical formula</w:t>
            </w:r>
          </w:p>
          <w:p w14:paraId="73AE701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0FDC02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2977F9B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Avogadro’s number</w:t>
            </w:r>
          </w:p>
          <w:p w14:paraId="7AB2C148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Molar Mass</w:t>
            </w:r>
          </w:p>
          <w:p w14:paraId="36ADDA0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Formula to determine moles </w:t>
            </w:r>
          </w:p>
          <w:p w14:paraId="4691DD3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DD4FFD" w:rsidRPr="00552F9F" w14:paraId="3E3C2A90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685D463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3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891997383"/>
            <w:date w:fullDate="2024-07-2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D5AC554" w14:textId="32E72C71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22 Jul.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E510732" w14:textId="6F20991C" w:rsidR="00DD4FFD" w:rsidRPr="001A5933" w:rsidRDefault="00DD4FFD" w:rsidP="00DD4FFD">
            <w:pPr>
              <w:rPr>
                <w:rFonts w:ascii="Calibri" w:eastAsia="SimSun" w:hAnsi="Calibri" w:cs="Times New Roman"/>
                <w:b/>
                <w:bCs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8E07A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34C80FC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Solve basic problems involving mass, moles and molar mass</w:t>
            </w:r>
          </w:p>
          <w:p w14:paraId="7A12CA3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3DE3A5C6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15B6D0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0B72860E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Use the mole concept to calculate mass of reactants/products in a balanced equation</w:t>
            </w:r>
          </w:p>
        </w:tc>
        <w:tc>
          <w:tcPr>
            <w:tcW w:w="2976" w:type="dxa"/>
            <w:shd w:val="clear" w:color="auto" w:fill="auto"/>
          </w:tcPr>
          <w:p w14:paraId="438D78C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255EBB1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i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Use the mole concept to calculate mass of reactants/products in a balanced equation</w:t>
            </w:r>
          </w:p>
        </w:tc>
      </w:tr>
      <w:tr w:rsidR="00DD4FFD" w:rsidRPr="00552F9F" w14:paraId="07282651" w14:textId="77777777" w:rsidTr="00B66999">
        <w:trPr>
          <w:cantSplit/>
          <w:trHeight w:val="1169"/>
        </w:trPr>
        <w:tc>
          <w:tcPr>
            <w:tcW w:w="823" w:type="dxa"/>
            <w:shd w:val="clear" w:color="auto" w:fill="F2F2F2"/>
            <w:vAlign w:val="center"/>
          </w:tcPr>
          <w:p w14:paraId="25399B8C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/>
                <w:sz w:val="21"/>
              </w:rPr>
              <w:t>4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572724807"/>
            <w:date w:fullDate="2024-07-2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2E111D68" w14:textId="584C4963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29 Jul.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1A1E690" w14:textId="598C8791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16FC9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5BE57510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Identifying limiting reagents in a balanced chemical equation</w:t>
            </w:r>
          </w:p>
          <w:p w14:paraId="0CC8CDD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0E8D8195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B0E7C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Mole concept:</w:t>
            </w:r>
          </w:p>
          <w:p w14:paraId="4EB79A8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Solve problems using limiting reagents to determine the mass of products formed</w:t>
            </w:r>
          </w:p>
        </w:tc>
        <w:tc>
          <w:tcPr>
            <w:tcW w:w="2976" w:type="dxa"/>
            <w:shd w:val="clear" w:color="auto" w:fill="auto"/>
          </w:tcPr>
          <w:p w14:paraId="74B0D8F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3F80F32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Understand the term concentration (Molarity) and explain how different molarity solutions are made.</w:t>
            </w:r>
          </w:p>
          <w:p w14:paraId="50FCA3E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</w:p>
        </w:tc>
      </w:tr>
      <w:tr w:rsidR="00DD4FFD" w:rsidRPr="00552F9F" w14:paraId="13F1840A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2A52A5A7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5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996922650"/>
            <w:date w:fullDate="2024-08-05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3FA9C24C" w14:textId="2D746F35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5 Aug.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E8FB426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9FF0E24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68CE4A20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Solve problems involving concentrations and volumes of reactants to determine </w:t>
            </w:r>
            <w:proofErr w:type="gramStart"/>
            <w:r w:rsidRPr="00DD4FFD">
              <w:rPr>
                <w:rFonts w:ascii="Calibri" w:eastAsia="SimSun" w:hAnsi="Calibri" w:cs="Calibri"/>
                <w:sz w:val="20"/>
                <w:szCs w:val="20"/>
              </w:rPr>
              <w:t>amount</w:t>
            </w:r>
            <w:proofErr w:type="gramEnd"/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products</w:t>
            </w:r>
          </w:p>
        </w:tc>
        <w:tc>
          <w:tcPr>
            <w:tcW w:w="2977" w:type="dxa"/>
          </w:tcPr>
          <w:p w14:paraId="4CFE9FA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Aqueous solutions:</w:t>
            </w:r>
          </w:p>
          <w:p w14:paraId="5F40282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Solve problems involving concentrations and volumes of reactants to determine </w:t>
            </w:r>
            <w:proofErr w:type="gramStart"/>
            <w:r w:rsidRPr="00DD4FFD">
              <w:rPr>
                <w:rFonts w:ascii="Calibri" w:eastAsia="SimSun" w:hAnsi="Calibri" w:cs="Calibri"/>
                <w:sz w:val="20"/>
                <w:szCs w:val="20"/>
              </w:rPr>
              <w:t>amount</w:t>
            </w:r>
            <w:proofErr w:type="gramEnd"/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 of products</w:t>
            </w:r>
          </w:p>
        </w:tc>
        <w:tc>
          <w:tcPr>
            <w:tcW w:w="2976" w:type="dxa"/>
          </w:tcPr>
          <w:p w14:paraId="3B505EFE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15590A6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Understand the role of significant figures in calculations</w:t>
            </w:r>
          </w:p>
        </w:tc>
      </w:tr>
      <w:tr w:rsidR="00DD4FFD" w:rsidRPr="00552F9F" w14:paraId="2B9EB961" w14:textId="77777777" w:rsidTr="00B66999">
        <w:trPr>
          <w:trHeight w:val="1561"/>
        </w:trPr>
        <w:tc>
          <w:tcPr>
            <w:tcW w:w="823" w:type="dxa"/>
            <w:shd w:val="clear" w:color="auto" w:fill="F2F2F2"/>
            <w:vAlign w:val="center"/>
          </w:tcPr>
          <w:p w14:paraId="33632CF4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6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1276087026"/>
            <w:date w:fullDate="2024-08-1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EC064C1" w14:textId="7CBA176F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12 Aug.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35E63155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AFF4F0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0F87FF3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Qualitative and Quantitative data</w:t>
            </w:r>
          </w:p>
          <w:p w14:paraId="6F56868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Random and systemic errors</w:t>
            </w:r>
          </w:p>
          <w:p w14:paraId="6573763A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Measurement uncertainties</w:t>
            </w:r>
          </w:p>
          <w:p w14:paraId="198B8E1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D6442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Measurement uncertainty and error:</w:t>
            </w:r>
          </w:p>
          <w:p w14:paraId="4C021A9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Calculate the measurement uncertainties in processed data using absolute uncertainties and percentage uncertainties</w:t>
            </w:r>
          </w:p>
        </w:tc>
        <w:tc>
          <w:tcPr>
            <w:tcW w:w="2976" w:type="dxa"/>
          </w:tcPr>
          <w:p w14:paraId="07C2B4B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39BFAF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Overview of what a student experiment is.</w:t>
            </w:r>
          </w:p>
          <w:p w14:paraId="21F6D24F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What a report looks like.</w:t>
            </w:r>
          </w:p>
          <w:p w14:paraId="14EEE39D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Scaffolding that will be provided and timelines for work to be completed</w:t>
            </w:r>
          </w:p>
        </w:tc>
      </w:tr>
      <w:tr w:rsidR="00DD4FFD" w:rsidRPr="00552F9F" w14:paraId="747950FB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033A92B0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7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31108956"/>
            <w:date w:fullDate="2024-08-1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791A123F" w14:textId="567AC508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19 Aug.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783AF073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275C6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sz w:val="20"/>
                <w:szCs w:val="20"/>
              </w:rPr>
              <w:t>Class practical:</w:t>
            </w:r>
          </w:p>
          <w:p w14:paraId="691068D4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 xml:space="preserve">Reaction of hydrochloric acid and Sodium Thiosulfate (Hypo) </w:t>
            </w:r>
          </w:p>
        </w:tc>
        <w:tc>
          <w:tcPr>
            <w:tcW w:w="2977" w:type="dxa"/>
          </w:tcPr>
          <w:p w14:paraId="35927A90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4F74AF38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Research question</w:t>
            </w:r>
          </w:p>
          <w:p w14:paraId="4A72C711" w14:textId="49FBBAF9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Rationale for the experiment</w:t>
            </w:r>
          </w:p>
          <w:p w14:paraId="304BBB3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Original experiment</w:t>
            </w:r>
          </w:p>
          <w:p w14:paraId="6459A68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sz w:val="20"/>
                <w:szCs w:val="20"/>
              </w:rPr>
              <w:t>Modifications to the methodology</w:t>
            </w:r>
          </w:p>
        </w:tc>
        <w:tc>
          <w:tcPr>
            <w:tcW w:w="2976" w:type="dxa"/>
          </w:tcPr>
          <w:p w14:paraId="5E56BE25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40C96C41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Management of risks</w:t>
            </w:r>
          </w:p>
          <w:p w14:paraId="0A4AD927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How the raw data will be collected</w:t>
            </w:r>
          </w:p>
        </w:tc>
      </w:tr>
      <w:tr w:rsidR="00DD4FFD" w:rsidRPr="00552F9F" w14:paraId="17424D52" w14:textId="77777777" w:rsidTr="001E066A">
        <w:trPr>
          <w:trHeight w:val="770"/>
        </w:trPr>
        <w:tc>
          <w:tcPr>
            <w:tcW w:w="823" w:type="dxa"/>
            <w:shd w:val="clear" w:color="auto" w:fill="F2F2F2"/>
            <w:vAlign w:val="center"/>
          </w:tcPr>
          <w:p w14:paraId="6D24A6A4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8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255511533"/>
            <w:date w:fullDate="2024-08-2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3219CC5A" w14:textId="0AA21166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26 Aug.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541BD599" w14:textId="0481AC1D" w:rsidR="00DD4FFD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Friday (</w:t>
            </w:r>
            <w:r w:rsidR="001E066A"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30</w:t>
            </w:r>
            <w:r w:rsidR="001E066A" w:rsidRPr="001E066A">
              <w:rPr>
                <w:rFonts w:ascii="Calibri" w:eastAsia="SimSun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)</w:t>
            </w:r>
          </w:p>
          <w:p w14:paraId="22C16C64" w14:textId="2C276A94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sz w:val="18"/>
                <w:szCs w:val="18"/>
              </w:rPr>
              <w:t>Pupil free day</w:t>
            </w:r>
          </w:p>
        </w:tc>
        <w:tc>
          <w:tcPr>
            <w:tcW w:w="2693" w:type="dxa"/>
            <w:shd w:val="clear" w:color="auto" w:fill="auto"/>
          </w:tcPr>
          <w:p w14:paraId="71680E0B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3FEFB46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Perform experiment</w:t>
            </w:r>
          </w:p>
        </w:tc>
        <w:tc>
          <w:tcPr>
            <w:tcW w:w="2977" w:type="dxa"/>
          </w:tcPr>
          <w:p w14:paraId="69E8CFB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2375D329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Perform experiment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19A4B2A" w14:textId="0FE8AF21" w:rsidR="00DD4FFD" w:rsidRPr="001E066A" w:rsidRDefault="001E066A" w:rsidP="001E066A">
            <w:pPr>
              <w:spacing w:line="223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</w:pPr>
            <w:r w:rsidRPr="001E066A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STUDENT FREE DAY</w:t>
            </w:r>
          </w:p>
        </w:tc>
      </w:tr>
      <w:tr w:rsidR="00DD4FFD" w:rsidRPr="00552F9F" w14:paraId="74158578" w14:textId="77777777" w:rsidTr="00B66999">
        <w:trPr>
          <w:trHeight w:val="998"/>
        </w:trPr>
        <w:tc>
          <w:tcPr>
            <w:tcW w:w="823" w:type="dxa"/>
            <w:shd w:val="clear" w:color="auto" w:fill="F2F2F2"/>
            <w:vAlign w:val="center"/>
          </w:tcPr>
          <w:p w14:paraId="659D0C11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21"/>
              </w:rPr>
              <w:t>9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174393649"/>
            <w:date w:fullDate="2024-09-02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4E4E63E" w14:textId="494C85EA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2 Sep.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6C61B6A2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A84415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0148D4BE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Data processing</w:t>
            </w:r>
          </w:p>
        </w:tc>
        <w:tc>
          <w:tcPr>
            <w:tcW w:w="2977" w:type="dxa"/>
          </w:tcPr>
          <w:p w14:paraId="62161AEB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0513956C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Trends, patterns and relationships</w:t>
            </w:r>
          </w:p>
        </w:tc>
        <w:tc>
          <w:tcPr>
            <w:tcW w:w="2976" w:type="dxa"/>
          </w:tcPr>
          <w:p w14:paraId="5B580C53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BDDBFEA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Evaluation of the methodology</w:t>
            </w:r>
          </w:p>
          <w:p w14:paraId="65186632" w14:textId="77777777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Suggestions for improvements</w:t>
            </w:r>
          </w:p>
        </w:tc>
      </w:tr>
      <w:tr w:rsidR="00DD4FFD" w:rsidRPr="00552F9F" w14:paraId="12BC4CD7" w14:textId="77777777" w:rsidTr="00B66999">
        <w:trPr>
          <w:trHeight w:val="1317"/>
        </w:trPr>
        <w:tc>
          <w:tcPr>
            <w:tcW w:w="823" w:type="dxa"/>
            <w:shd w:val="clear" w:color="auto" w:fill="F2F2F2"/>
            <w:vAlign w:val="center"/>
          </w:tcPr>
          <w:p w14:paraId="78AE4FB7" w14:textId="77777777" w:rsidR="00DD4FFD" w:rsidRPr="00552F9F" w:rsidRDefault="00DD4FFD" w:rsidP="00DD4FFD">
            <w:pPr>
              <w:jc w:val="center"/>
              <w:rPr>
                <w:rFonts w:ascii="Calibri" w:eastAsia="SimSun" w:hAnsi="Calibri" w:cs="Times New Roman"/>
                <w:sz w:val="21"/>
              </w:rPr>
            </w:pPr>
            <w:r w:rsidRPr="00552F9F">
              <w:rPr>
                <w:rFonts w:ascii="Calibri" w:eastAsia="SimSun" w:hAnsi="Calibri" w:cs="Times New Roman" w:hint="eastAsia"/>
                <w:sz w:val="19"/>
              </w:rPr>
              <w:t>10</w:t>
            </w:r>
          </w:p>
        </w:tc>
        <w:sdt>
          <w:sdtPr>
            <w:rPr>
              <w:rFonts w:ascii="Calibri" w:eastAsia="SimSun" w:hAnsi="Calibri" w:cs="Times New Roman"/>
              <w:sz w:val="18"/>
            </w:rPr>
            <w:alias w:val="Select date"/>
            <w:tag w:val="Week"/>
            <w:id w:val="-552002810"/>
            <w:date w:fullDate="2024-09-09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/>
                <w:vAlign w:val="center"/>
              </w:tcPr>
              <w:p w14:paraId="52351AE3" w14:textId="615CC58F" w:rsidR="00DD4FFD" w:rsidRPr="00552F9F" w:rsidRDefault="001E066A" w:rsidP="00DD4FFD">
                <w:pPr>
                  <w:jc w:val="center"/>
                  <w:rPr>
                    <w:rFonts w:ascii="Calibri" w:eastAsia="SimSun" w:hAnsi="Calibri" w:cs="Times New Roman"/>
                    <w:sz w:val="18"/>
                  </w:rPr>
                </w:pPr>
                <w:r>
                  <w:rPr>
                    <w:rFonts w:ascii="Calibri" w:eastAsia="SimSun" w:hAnsi="Calibri" w:cs="Times New Roman"/>
                    <w:sz w:val="18"/>
                  </w:rPr>
                  <w:t>9 Sep. 24</w:t>
                </w:r>
              </w:p>
            </w:tc>
          </w:sdtContent>
        </w:sdt>
        <w:tc>
          <w:tcPr>
            <w:tcW w:w="879" w:type="dxa"/>
            <w:shd w:val="clear" w:color="auto" w:fill="F2F2F2"/>
            <w:vAlign w:val="center"/>
          </w:tcPr>
          <w:p w14:paraId="5A555699" w14:textId="77777777" w:rsidR="00DD4FFD" w:rsidRPr="001A5933" w:rsidRDefault="00DD4FFD" w:rsidP="00DD4FFD">
            <w:pPr>
              <w:jc w:val="center"/>
              <w:rPr>
                <w:rFonts w:ascii="Calibri" w:eastAsia="SimSu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E80726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  <w:t>Student Experiment:</w:t>
            </w:r>
          </w:p>
          <w:p w14:paraId="5E66EEEE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color w:val="000000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Conclusion</w:t>
            </w:r>
          </w:p>
          <w:p w14:paraId="2DE90E28" w14:textId="77777777" w:rsidR="00DD4FFD" w:rsidRPr="00DD4FFD" w:rsidRDefault="00DD4FFD" w:rsidP="00DD4FFD">
            <w:pPr>
              <w:spacing w:before="60" w:line="223" w:lineRule="auto"/>
              <w:rPr>
                <w:rFonts w:ascii="Calibri" w:eastAsia="SimSun" w:hAnsi="Calibri" w:cs="Calibri"/>
                <w:sz w:val="20"/>
                <w:szCs w:val="20"/>
              </w:rPr>
            </w:pPr>
            <w:r w:rsidRPr="00DD4FFD">
              <w:rPr>
                <w:rFonts w:ascii="Calibri" w:eastAsia="SimSun" w:hAnsi="Calibri" w:cs="Calibri"/>
                <w:color w:val="000000"/>
                <w:sz w:val="20"/>
                <w:szCs w:val="20"/>
              </w:rPr>
              <w:t>Reference list</w:t>
            </w:r>
          </w:p>
        </w:tc>
        <w:tc>
          <w:tcPr>
            <w:tcW w:w="2977" w:type="dxa"/>
          </w:tcPr>
          <w:p w14:paraId="60D0EB5F" w14:textId="7A0E50EB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E2895B" w14:textId="3F13EA3F" w:rsidR="00DD4FFD" w:rsidRPr="00DD4FFD" w:rsidRDefault="00DD4FFD" w:rsidP="00DD4FFD">
            <w:pPr>
              <w:spacing w:line="223" w:lineRule="auto"/>
              <w:rPr>
                <w:rFonts w:ascii="Calibri" w:eastAsia="SimSu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5CDC9358" w14:textId="77777777" w:rsidR="00F3114C" w:rsidRDefault="00F3114C"/>
    <w:sectPr w:rsidR="00F3114C" w:rsidSect="0056731C">
      <w:headerReference w:type="default" r:id="rId6"/>
      <w:pgSz w:w="11906" w:h="16838"/>
      <w:pgMar w:top="2126" w:right="720" w:bottom="720" w:left="720" w:header="3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B1C4" w14:textId="77777777" w:rsidR="0072272C" w:rsidRDefault="0072272C" w:rsidP="0072272C">
      <w:pPr>
        <w:spacing w:after="0" w:line="240" w:lineRule="auto"/>
      </w:pPr>
      <w:r>
        <w:separator/>
      </w:r>
    </w:p>
  </w:endnote>
  <w:endnote w:type="continuationSeparator" w:id="0">
    <w:p w14:paraId="56086F53" w14:textId="77777777" w:rsidR="0072272C" w:rsidRDefault="0072272C" w:rsidP="007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8E19" w14:textId="77777777" w:rsidR="0072272C" w:rsidRDefault="0072272C" w:rsidP="0072272C">
      <w:pPr>
        <w:spacing w:after="0" w:line="240" w:lineRule="auto"/>
      </w:pPr>
      <w:r>
        <w:separator/>
      </w:r>
    </w:p>
  </w:footnote>
  <w:footnote w:type="continuationSeparator" w:id="0">
    <w:p w14:paraId="5EC6AB55" w14:textId="77777777" w:rsidR="0072272C" w:rsidRDefault="0072272C" w:rsidP="007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55CD" w14:textId="05CE6883" w:rsidR="00DD4FFD" w:rsidRDefault="00DD4FFD" w:rsidP="0056731C">
    <w:pPr>
      <w:spacing w:after="0" w:line="240" w:lineRule="auto"/>
      <w:rPr>
        <w:b/>
        <w:color w:val="FFFFFF" w:themeColor="background1"/>
        <w:sz w:val="32"/>
        <w:szCs w:val="14"/>
      </w:rPr>
    </w:pPr>
    <w:r w:rsidRPr="00DD4FFD">
      <w:rPr>
        <w:noProof/>
        <w:color w:val="FFFFFF" w:themeColor="background1"/>
        <w:sz w:val="48"/>
        <w:szCs w:val="28"/>
      </w:rPr>
      <w:drawing>
        <wp:anchor distT="0" distB="0" distL="114300" distR="114300" simplePos="0" relativeHeight="251659264" behindDoc="1" locked="0" layoutInCell="1" allowOverlap="1" wp14:anchorId="4A38C852" wp14:editId="74893A43">
          <wp:simplePos x="0" y="0"/>
          <wp:positionH relativeFrom="page">
            <wp:posOffset>271780</wp:posOffset>
          </wp:positionH>
          <wp:positionV relativeFrom="paragraph">
            <wp:posOffset>-244475</wp:posOffset>
          </wp:positionV>
          <wp:extent cx="7038000" cy="135665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038000" cy="135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1C">
      <w:rPr>
        <w:b/>
        <w:color w:val="FFFFFF" w:themeColor="background1"/>
        <w:sz w:val="40"/>
        <w:szCs w:val="18"/>
      </w:rPr>
      <w:t xml:space="preserve">Physical Science - </w:t>
    </w:r>
    <w:r w:rsidRPr="00DD4FFD">
      <w:rPr>
        <w:b/>
        <w:color w:val="FFFFFF" w:themeColor="background1"/>
        <w:sz w:val="40"/>
        <w:szCs w:val="18"/>
      </w:rPr>
      <w:t>Chemistry</w:t>
    </w:r>
  </w:p>
  <w:p w14:paraId="5F54BD7F" w14:textId="231EAC77" w:rsidR="0056731C" w:rsidRDefault="0056731C" w:rsidP="0056731C">
    <w:pPr>
      <w:spacing w:after="0" w:line="240" w:lineRule="auto"/>
      <w:rPr>
        <w:bCs/>
        <w:color w:val="FFFFFF" w:themeColor="background1"/>
        <w:sz w:val="32"/>
        <w:szCs w:val="14"/>
      </w:rPr>
    </w:pPr>
    <w:r w:rsidRPr="00DD4FFD">
      <w:rPr>
        <w:b/>
        <w:color w:val="FFFFFF" w:themeColor="background1"/>
        <w:sz w:val="40"/>
        <w:szCs w:val="18"/>
      </w:rPr>
      <w:t>Year 10     Term 3, 202</w:t>
    </w:r>
    <w:r>
      <w:rPr>
        <w:b/>
        <w:color w:val="FFFFFF" w:themeColor="background1"/>
        <w:sz w:val="40"/>
        <w:szCs w:val="18"/>
      </w:rPr>
      <w:t>4</w:t>
    </w:r>
    <w:r w:rsidRPr="00DD4FFD">
      <w:rPr>
        <w:b/>
        <w:color w:val="FFFFFF" w:themeColor="background1"/>
        <w:sz w:val="40"/>
        <w:szCs w:val="18"/>
      </w:rPr>
      <w:t xml:space="preserve">   </w:t>
    </w:r>
  </w:p>
  <w:p w14:paraId="771C7FA1" w14:textId="293E8A84" w:rsidR="00DD4FFD" w:rsidRPr="00DD4FFD" w:rsidRDefault="00DD4FFD" w:rsidP="0056731C">
    <w:pPr>
      <w:spacing w:after="0" w:line="240" w:lineRule="auto"/>
      <w:rPr>
        <w:bCs/>
        <w:color w:val="FFFFFF" w:themeColor="background1"/>
        <w:sz w:val="32"/>
        <w:szCs w:val="14"/>
      </w:rPr>
    </w:pPr>
    <w:r w:rsidRPr="00DD4FFD">
      <w:rPr>
        <w:bCs/>
        <w:color w:val="FFFFFF" w:themeColor="background1"/>
        <w:sz w:val="32"/>
        <w:szCs w:val="14"/>
      </w:rPr>
      <w:t xml:space="preserve">Student </w:t>
    </w:r>
    <w:r w:rsidR="0072272C" w:rsidRPr="00DD4FFD">
      <w:rPr>
        <w:bCs/>
        <w:color w:val="FFFFFF" w:themeColor="background1"/>
        <w:sz w:val="32"/>
        <w:szCs w:val="14"/>
      </w:rPr>
      <w:t>UNIT PLANNER</w:t>
    </w:r>
  </w:p>
  <w:p w14:paraId="41325F75" w14:textId="30DDF266" w:rsidR="0072272C" w:rsidRDefault="00DD4FFD" w:rsidP="0056731C">
    <w:pPr>
      <w:spacing w:after="0" w:line="240" w:lineRule="auto"/>
    </w:pPr>
    <w:r w:rsidRPr="00DD4FFD">
      <w:rPr>
        <w:bCs/>
        <w:color w:val="FFFFFF" w:themeColor="background1"/>
        <w:sz w:val="28"/>
        <w:szCs w:val="12"/>
      </w:rPr>
      <w:t>Assessment – Student Investigation</w:t>
    </w:r>
    <w:r w:rsidR="0072272C" w:rsidRPr="00DD4FFD">
      <w:rPr>
        <w:bCs/>
        <w:noProof/>
        <w:color w:val="FFFFFF" w:themeColor="background1"/>
        <w:sz w:val="21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F"/>
    <w:rsid w:val="001A5933"/>
    <w:rsid w:val="001E066A"/>
    <w:rsid w:val="00552F9F"/>
    <w:rsid w:val="0056731C"/>
    <w:rsid w:val="0072272C"/>
    <w:rsid w:val="00A825EF"/>
    <w:rsid w:val="00B66999"/>
    <w:rsid w:val="00CC59AE"/>
    <w:rsid w:val="00DD4FFD"/>
    <w:rsid w:val="00E83E85"/>
    <w:rsid w:val="00EB58A3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00746"/>
  <w15:chartTrackingRefBased/>
  <w15:docId w15:val="{F84CBAE1-9D21-4670-B8D5-13C32D5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2C"/>
  </w:style>
  <w:style w:type="paragraph" w:styleId="Footer">
    <w:name w:val="footer"/>
    <w:basedOn w:val="Normal"/>
    <w:link w:val="FooterChar"/>
    <w:uiPriority w:val="99"/>
    <w:unhideWhenUsed/>
    <w:rsid w:val="0072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4</cp:revision>
  <dcterms:created xsi:type="dcterms:W3CDTF">2024-07-08T02:43:00Z</dcterms:created>
  <dcterms:modified xsi:type="dcterms:W3CDTF">2024-07-08T02:50:00Z</dcterms:modified>
</cp:coreProperties>
</file>